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26" w:rsidRPr="00C76F5F" w:rsidRDefault="001A7326" w:rsidP="001A7326">
      <w:r w:rsidRPr="00C76F5F">
        <w:t>Genetic labeling strategies for functional analysis of human neocortical cell types and microcircuits</w:t>
      </w:r>
      <w:r w:rsidR="00F10F39">
        <w:t xml:space="preserve"> in ex vivo brain slices</w:t>
      </w:r>
    </w:p>
    <w:p w:rsidR="001A7326" w:rsidRDefault="001A7326" w:rsidP="001A7326">
      <w:r>
        <w:t xml:space="preserve"> Jonathan T. Ting</w:t>
      </w:r>
      <w:r w:rsidRPr="00D82243">
        <w:rPr>
          <w:vertAlign w:val="superscript"/>
        </w:rPr>
        <w:t>1</w:t>
      </w:r>
      <w:r>
        <w:t>, Peter Chong</w:t>
      </w:r>
      <w:r w:rsidRPr="00D82243">
        <w:rPr>
          <w:vertAlign w:val="superscript"/>
        </w:rPr>
        <w:t>1</w:t>
      </w:r>
      <w:r>
        <w:t>, Ryder P. Gwinn</w:t>
      </w:r>
      <w:r w:rsidRPr="00D82243">
        <w:rPr>
          <w:vertAlign w:val="superscript"/>
        </w:rPr>
        <w:t>2</w:t>
      </w:r>
      <w:r>
        <w:t>, Charles Cobbs</w:t>
      </w:r>
      <w:r>
        <w:rPr>
          <w:vertAlign w:val="superscript"/>
        </w:rPr>
        <w:t>3</w:t>
      </w:r>
      <w:r>
        <w:t xml:space="preserve">, </w:t>
      </w:r>
      <w:r w:rsidR="00824923">
        <w:t>Jeffrey G. Ojemann</w:t>
      </w:r>
      <w:r w:rsidR="00824923">
        <w:rPr>
          <w:vertAlign w:val="superscript"/>
        </w:rPr>
        <w:t>4,5</w:t>
      </w:r>
      <w:r w:rsidR="00824923">
        <w:t>, Andrew L. Ko</w:t>
      </w:r>
      <w:r w:rsidR="00824923">
        <w:rPr>
          <w:vertAlign w:val="superscript"/>
        </w:rPr>
        <w:t>4,5</w:t>
      </w:r>
      <w:r w:rsidR="00824923">
        <w:t>, C. Dirk Keene</w:t>
      </w:r>
      <w:r w:rsidR="00824923">
        <w:rPr>
          <w:vertAlign w:val="superscript"/>
        </w:rPr>
        <w:t>6</w:t>
      </w:r>
      <w:r w:rsidR="00824923">
        <w:t xml:space="preserve">, </w:t>
      </w:r>
      <w:r>
        <w:t>Christof Koch</w:t>
      </w:r>
      <w:r w:rsidR="00824923" w:rsidRPr="00D82243">
        <w:rPr>
          <w:vertAlign w:val="superscript"/>
        </w:rPr>
        <w:t>1</w:t>
      </w:r>
      <w:r>
        <w:t>, and Ed Lein</w:t>
      </w:r>
      <w:r w:rsidRPr="00D82243">
        <w:rPr>
          <w:vertAlign w:val="superscript"/>
        </w:rPr>
        <w:t>1</w:t>
      </w:r>
      <w:r w:rsidR="00824923">
        <w:rPr>
          <w:vertAlign w:val="superscript"/>
        </w:rPr>
        <w:t>,5</w:t>
      </w:r>
    </w:p>
    <w:p w:rsidR="001A7326" w:rsidRDefault="001A7326" w:rsidP="00824923">
      <w:pPr>
        <w:spacing w:after="0" w:line="240" w:lineRule="auto"/>
      </w:pPr>
      <w:r>
        <w:t>1 Allen Institute for Brain Science, Seattle, WA  98103</w:t>
      </w:r>
    </w:p>
    <w:p w:rsidR="001A7326" w:rsidRPr="00D82243" w:rsidRDefault="001A7326" w:rsidP="00824923">
      <w:pPr>
        <w:spacing w:after="0" w:line="240" w:lineRule="auto"/>
      </w:pPr>
      <w:r>
        <w:t xml:space="preserve">2 </w:t>
      </w:r>
      <w:r w:rsidRPr="00D82243">
        <w:rPr>
          <w:rStyle w:val="Strong"/>
          <w:b w:val="0"/>
        </w:rPr>
        <w:t>Epilepsy Surgery and Functional Neurosurgery</w:t>
      </w:r>
      <w:r>
        <w:rPr>
          <w:rStyle w:val="Strong"/>
          <w:b w:val="0"/>
        </w:rPr>
        <w:t xml:space="preserve">, </w:t>
      </w:r>
      <w:r>
        <w:t>Swedish Neuroscience Institute, Seattle, WA  98122</w:t>
      </w:r>
    </w:p>
    <w:p w:rsidR="001A7326" w:rsidRDefault="001A7326" w:rsidP="00824923">
      <w:pPr>
        <w:spacing w:after="0" w:line="240" w:lineRule="auto"/>
      </w:pPr>
      <w:r>
        <w:t>3 The Ben and Catherine Ivy Center for Advanced Brain Tumor Treatment, Swedish Neuroscience Institute, Seattle, WA  98122</w:t>
      </w:r>
    </w:p>
    <w:p w:rsidR="00824923" w:rsidRDefault="00824923" w:rsidP="00824923">
      <w:pPr>
        <w:spacing w:after="0" w:line="240" w:lineRule="auto"/>
      </w:pPr>
      <w:r>
        <w:t>4 Regional Epilepsy Center at Harborview Medical Center, Seattle, WA</w:t>
      </w:r>
    </w:p>
    <w:p w:rsidR="00824923" w:rsidRDefault="00824923" w:rsidP="00824923">
      <w:pPr>
        <w:spacing w:after="0" w:line="240" w:lineRule="auto"/>
      </w:pPr>
      <w:r>
        <w:t xml:space="preserve">5 Department of Neurological Surgery, University of Washington School of Medicine, Seattle, WA </w:t>
      </w:r>
    </w:p>
    <w:p w:rsidR="00824923" w:rsidRDefault="00824923" w:rsidP="00824923">
      <w:pPr>
        <w:spacing w:after="0" w:line="240" w:lineRule="auto"/>
      </w:pPr>
      <w:r>
        <w:t>6 Department of Pathology, Division of Neuropathology, University of Washington School of Medicine, Seattle, WA</w:t>
      </w:r>
    </w:p>
    <w:p w:rsidR="00824923" w:rsidRDefault="00824923" w:rsidP="00824923">
      <w:pPr>
        <w:spacing w:after="0" w:line="240" w:lineRule="auto"/>
      </w:pPr>
    </w:p>
    <w:p w:rsidR="00D86738" w:rsidRDefault="001A7326" w:rsidP="00D86738">
      <w:r>
        <w:t xml:space="preserve">Abstract </w:t>
      </w:r>
    </w:p>
    <w:p w:rsidR="00BA60D6" w:rsidRDefault="00220794" w:rsidP="00D86738">
      <w:pPr>
        <w:ind w:firstLine="720"/>
      </w:pPr>
      <w:r>
        <w:t xml:space="preserve">What is the cellular and functional architecture of the human neocortex, and how </w:t>
      </w:r>
      <w:r>
        <w:t>does it</w:t>
      </w:r>
      <w:r>
        <w:t xml:space="preserve"> differ from </w:t>
      </w:r>
      <w:r>
        <w:t xml:space="preserve">that of </w:t>
      </w:r>
      <w:r>
        <w:t>other mammals?</w:t>
      </w:r>
      <w:r>
        <w:t xml:space="preserve">  </w:t>
      </w:r>
      <w:r w:rsidR="00876642">
        <w:t xml:space="preserve">It is a widely held believe that the remarkable </w:t>
      </w:r>
      <w:r w:rsidR="006F3D84">
        <w:t xml:space="preserve">evolutionary </w:t>
      </w:r>
      <w:r w:rsidR="00876642">
        <w:t>expansion of the neocortex</w:t>
      </w:r>
      <w:r>
        <w:t xml:space="preserve"> </w:t>
      </w:r>
      <w:r w:rsidR="00876642">
        <w:t>holds the key to our</w:t>
      </w:r>
      <w:r>
        <w:t xml:space="preserve"> uniquely human abilities</w:t>
      </w:r>
      <w:r w:rsidR="006F3D84">
        <w:t>.</w:t>
      </w:r>
      <w:r>
        <w:t xml:space="preserve">  Can </w:t>
      </w:r>
      <w:r w:rsidR="00C331B2">
        <w:t xml:space="preserve">the origins of our higher cognitive abilities be traced back to </w:t>
      </w:r>
      <w:r w:rsidR="009C27E0">
        <w:t>the functional contributions of distinctive</w:t>
      </w:r>
      <w:r w:rsidR="00C331B2">
        <w:t xml:space="preserve"> neocortical cell types</w:t>
      </w:r>
      <w:r w:rsidR="009C27E0">
        <w:t>,</w:t>
      </w:r>
      <w:r w:rsidR="00C331B2">
        <w:t xml:space="preserve"> or</w:t>
      </w:r>
      <w:r w:rsidR="009C27E0">
        <w:t xml:space="preserve"> perhaps</w:t>
      </w:r>
      <w:r w:rsidR="00C331B2">
        <w:t xml:space="preserve"> </w:t>
      </w:r>
      <w:r w:rsidR="009C27E0">
        <w:t>to structural divergence</w:t>
      </w:r>
      <w:r w:rsidR="00C331B2">
        <w:t xml:space="preserve"> in neocortical wiring?  </w:t>
      </w:r>
      <w:r>
        <w:t xml:space="preserve">To begin to address these longstanding questions necessitates </w:t>
      </w:r>
      <w:r w:rsidR="006F3D84">
        <w:t>access to living human brain tissue for functional studies</w:t>
      </w:r>
      <w:r w:rsidR="00CD5A4D">
        <w:t>, a daunting task with many logistical challenges</w:t>
      </w:r>
      <w:r>
        <w:t xml:space="preserve">.  </w:t>
      </w:r>
      <w:r w:rsidR="001916A3">
        <w:t>We</w:t>
      </w:r>
      <w:r w:rsidR="006F3D84">
        <w:t xml:space="preserve"> </w:t>
      </w:r>
      <w:r w:rsidR="001916A3">
        <w:t xml:space="preserve">have successfully </w:t>
      </w:r>
      <w:r w:rsidR="006F3D84">
        <w:t xml:space="preserve">established a local network of neurosurgeons providing routine access to vital human neocortical tissue resected during brain surgery.  </w:t>
      </w:r>
      <w:r w:rsidR="001916A3">
        <w:t>We have begun a program with the goal of cellular level dissection of</w:t>
      </w:r>
      <w:r w:rsidR="001916A3">
        <w:t xml:space="preserve"> the human neocortical circuit based on systematic analysis of </w:t>
      </w:r>
      <w:r w:rsidR="001916A3">
        <w:t>intrinsic and synaptic properties, cellular morphology, and transcriptomics.  In the course of this work w</w:t>
      </w:r>
      <w:r w:rsidR="00CD5A4D">
        <w:t>e have observed</w:t>
      </w:r>
      <w:r w:rsidR="006F3D84">
        <w:t xml:space="preserve"> that</w:t>
      </w:r>
      <w:r w:rsidR="00062648">
        <w:t xml:space="preserve"> </w:t>
      </w:r>
      <w:r w:rsidR="001916A3">
        <w:t xml:space="preserve">acute </w:t>
      </w:r>
      <w:r w:rsidR="002607D7">
        <w:t xml:space="preserve">human </w:t>
      </w:r>
      <w:r w:rsidR="00CD5A4D">
        <w:t>neocortical</w:t>
      </w:r>
      <w:r w:rsidR="00FA2B99">
        <w:t xml:space="preserve"> </w:t>
      </w:r>
      <w:r w:rsidR="002607D7">
        <w:t xml:space="preserve">brain slices </w:t>
      </w:r>
      <w:r w:rsidR="00CD5A4D">
        <w:t xml:space="preserve">prepared from these neurosurgical specimens </w:t>
      </w:r>
      <w:r w:rsidR="002607D7">
        <w:t xml:space="preserve">exhibit a remarkable viability that greatly exceeds </w:t>
      </w:r>
      <w:r w:rsidR="00BA60D6">
        <w:t>the</w:t>
      </w:r>
      <w:r w:rsidR="002607D7">
        <w:t xml:space="preserve"> viability of rodent brain slices.  </w:t>
      </w:r>
      <w:r w:rsidR="00D86738">
        <w:t xml:space="preserve">This observation led us </w:t>
      </w:r>
      <w:r w:rsidR="00FA2B99">
        <w:t>to establish</w:t>
      </w:r>
      <w:r w:rsidR="002607D7">
        <w:t xml:space="preserve"> a platform for human </w:t>
      </w:r>
      <w:r w:rsidR="002607D7" w:rsidRPr="00D86738">
        <w:rPr>
          <w:i/>
        </w:rPr>
        <w:t>ex vivo</w:t>
      </w:r>
      <w:r w:rsidR="002607D7">
        <w:t xml:space="preserve"> brain slice culture </w:t>
      </w:r>
      <w:r w:rsidR="00FA2B99">
        <w:t xml:space="preserve">and to explore </w:t>
      </w:r>
      <w:r w:rsidR="00A71A4E">
        <w:t xml:space="preserve">rapid </w:t>
      </w:r>
      <w:r w:rsidR="00FA2B99">
        <w:t>virus-</w:t>
      </w:r>
      <w:r w:rsidR="002607D7">
        <w:t>mediated gene transfer into human neurons</w:t>
      </w:r>
      <w:r w:rsidR="00A71A4E">
        <w:t xml:space="preserve"> over the course of one week </w:t>
      </w:r>
      <w:r w:rsidR="00A71A4E" w:rsidRPr="005A454E">
        <w:rPr>
          <w:i/>
        </w:rPr>
        <w:t xml:space="preserve">in </w:t>
      </w:r>
      <w:r w:rsidR="005A454E" w:rsidRPr="005A454E">
        <w:rPr>
          <w:i/>
        </w:rPr>
        <w:t>vitro</w:t>
      </w:r>
      <w:r w:rsidR="002607D7">
        <w:t xml:space="preserve">.  </w:t>
      </w:r>
      <w:r w:rsidR="00FA2B99">
        <w:t xml:space="preserve"> </w:t>
      </w:r>
      <w:r w:rsidR="00062648">
        <w:t>With this approach we</w:t>
      </w:r>
      <w:r w:rsidR="00CD5A4D">
        <w:t xml:space="preserve"> have</w:t>
      </w:r>
      <w:r w:rsidR="00FA2B99">
        <w:t xml:space="preserve"> achieved high density viral transgene expression in excitatory and</w:t>
      </w:r>
      <w:r w:rsidR="00062648">
        <w:t xml:space="preserve"> inhibitory neuron populations.  This has enabled </w:t>
      </w:r>
      <w:r w:rsidR="00FA2B99">
        <w:t>targeted patch clamp recording of transgene expressing neurons</w:t>
      </w:r>
      <w:r w:rsidR="00062648">
        <w:t xml:space="preserve"> for measurement of intrinsic and synaptic properties</w:t>
      </w:r>
      <w:r w:rsidR="00D86738">
        <w:t xml:space="preserve">, </w:t>
      </w:r>
      <w:r w:rsidR="00062648">
        <w:t xml:space="preserve">as well as precise </w:t>
      </w:r>
      <w:r w:rsidR="00FA2B99">
        <w:t xml:space="preserve">manipulation of neuron firing with </w:t>
      </w:r>
      <w:r w:rsidR="00D86738">
        <w:t xml:space="preserve">light using </w:t>
      </w:r>
      <w:r w:rsidR="00FA2B99">
        <w:t xml:space="preserve">Channelrhodopsin2.  The </w:t>
      </w:r>
      <w:r w:rsidR="006F3D84">
        <w:t>feasibility we have demonstrated</w:t>
      </w:r>
      <w:r w:rsidR="00FA2B99">
        <w:t xml:space="preserve"> opens up many new avenues for applying modern</w:t>
      </w:r>
      <w:r w:rsidR="00BA60D6">
        <w:t xml:space="preserve"> molecular genetic tools to study </w:t>
      </w:r>
      <w:r w:rsidR="00FA2B99">
        <w:t>the functional architecture of the human brain</w:t>
      </w:r>
      <w:r w:rsidR="00BA60D6">
        <w:t xml:space="preserve">.  </w:t>
      </w:r>
      <w:r w:rsidR="00D86738">
        <w:t xml:space="preserve">We now describe progress in our efforts to achieve cell type specificity by restricting virus-mediated transgene expression to genetically defined neuronal populations.  </w:t>
      </w:r>
      <w:r w:rsidR="005A454E">
        <w:t xml:space="preserve">We hope to harness our emerging transcriptomic and epigenetic data to guide the rational </w:t>
      </w:r>
      <w:r w:rsidR="00036B8E">
        <w:t xml:space="preserve">design of novel </w:t>
      </w:r>
      <w:r w:rsidR="0092675C">
        <w:t>vectors</w:t>
      </w:r>
      <w:r w:rsidR="00036B8E">
        <w:t xml:space="preserve">.  </w:t>
      </w:r>
      <w:r w:rsidR="00D86738">
        <w:t xml:space="preserve">Progress in this area is essential </w:t>
      </w:r>
      <w:r w:rsidR="007E0F97">
        <w:t xml:space="preserve">to gain access to the many diverse cell types of the human neocortex, an obligate step </w:t>
      </w:r>
      <w:r w:rsidR="00CD5A4D">
        <w:t xml:space="preserve">towards </w:t>
      </w:r>
      <w:r w:rsidR="007E0F97">
        <w:t>more</w:t>
      </w:r>
      <w:r w:rsidR="007E0F97">
        <w:t xml:space="preserve"> precise cellular </w:t>
      </w:r>
      <w:r w:rsidR="007E0F97">
        <w:t>a</w:t>
      </w:r>
      <w:r w:rsidR="00CD5A4D">
        <w:t>nd circuit level investigations</w:t>
      </w:r>
      <w:r w:rsidR="00062648">
        <w:t>, as is currently possible in model organisms like rodent, fish, fly, and worm</w:t>
      </w:r>
      <w:r w:rsidR="00D86738">
        <w:t xml:space="preserve">.  Furthermore, </w:t>
      </w:r>
      <w:r w:rsidR="00E135C6">
        <w:t>the development of novel cell type-</w:t>
      </w:r>
      <w:r w:rsidR="00D86738">
        <w:t xml:space="preserve">specific viral vectors </w:t>
      </w:r>
      <w:r w:rsidR="00CD5A4D">
        <w:t xml:space="preserve">will </w:t>
      </w:r>
      <w:r w:rsidR="00062648">
        <w:t>enable more rapid progress in</w:t>
      </w:r>
      <w:r w:rsidR="00CD5A4D">
        <w:t xml:space="preserve"> a wide range of</w:t>
      </w:r>
      <w:r w:rsidR="00E135C6">
        <w:t xml:space="preserve"> </w:t>
      </w:r>
      <w:r w:rsidR="00CD5A4D">
        <w:t xml:space="preserve">research areas, from </w:t>
      </w:r>
      <w:r w:rsidR="00E135C6">
        <w:t xml:space="preserve">human gene therapy for brain disorders to </w:t>
      </w:r>
      <w:r w:rsidR="00062648">
        <w:t xml:space="preserve">the </w:t>
      </w:r>
      <w:r w:rsidR="00E135C6">
        <w:t xml:space="preserve">functional manipulation </w:t>
      </w:r>
      <w:r w:rsidR="00062648">
        <w:t>and dissection of the neural circuitry basis of behavior in non-human primates</w:t>
      </w:r>
      <w:r w:rsidR="00E135C6">
        <w:t>.</w:t>
      </w:r>
    </w:p>
    <w:p w:rsidR="00CC2FFC" w:rsidRDefault="00CC2FFC" w:rsidP="00417B78">
      <w:bookmarkStart w:id="0" w:name="_GoBack"/>
      <w:bookmarkEnd w:id="0"/>
    </w:p>
    <w:sectPr w:rsidR="00CC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26"/>
    <w:rsid w:val="00036B8E"/>
    <w:rsid w:val="00062648"/>
    <w:rsid w:val="001916A3"/>
    <w:rsid w:val="001A7326"/>
    <w:rsid w:val="00220794"/>
    <w:rsid w:val="002607D7"/>
    <w:rsid w:val="00417B78"/>
    <w:rsid w:val="005A454E"/>
    <w:rsid w:val="005B66D6"/>
    <w:rsid w:val="006F3D84"/>
    <w:rsid w:val="007E0F97"/>
    <w:rsid w:val="00824923"/>
    <w:rsid w:val="00876642"/>
    <w:rsid w:val="0092675C"/>
    <w:rsid w:val="009C27E0"/>
    <w:rsid w:val="00A71A4E"/>
    <w:rsid w:val="00B03F5E"/>
    <w:rsid w:val="00B7058A"/>
    <w:rsid w:val="00BA60D6"/>
    <w:rsid w:val="00C331B2"/>
    <w:rsid w:val="00C76F5F"/>
    <w:rsid w:val="00CC2FFC"/>
    <w:rsid w:val="00CD5A4D"/>
    <w:rsid w:val="00D86738"/>
    <w:rsid w:val="00E135C6"/>
    <w:rsid w:val="00F10F39"/>
    <w:rsid w:val="00F403AB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6A165-21D7-462E-B5BD-2908C09C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Ting</dc:creator>
  <cp:keywords/>
  <dc:description/>
  <cp:lastModifiedBy>JT</cp:lastModifiedBy>
  <cp:revision>12</cp:revision>
  <dcterms:created xsi:type="dcterms:W3CDTF">2016-05-05T02:15:00Z</dcterms:created>
  <dcterms:modified xsi:type="dcterms:W3CDTF">2016-05-05T03:54:00Z</dcterms:modified>
</cp:coreProperties>
</file>